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A11304">
        <w:rPr>
          <w:rFonts w:ascii="Times New Roman" w:hAnsi="Times New Roman" w:cs="Times New Roman"/>
          <w:sz w:val="40"/>
          <w:lang w:val="sr-Cyrl-RS"/>
        </w:rPr>
        <w:t>5</w:t>
      </w:r>
      <w:r w:rsidR="00F90DA8">
        <w:rPr>
          <w:rFonts w:ascii="Times New Roman" w:hAnsi="Times New Roman" w:cs="Times New Roman"/>
          <w:sz w:val="40"/>
          <w:lang w:val="sr-Cyrl-RS"/>
        </w:rPr>
        <w:t>3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F90DA8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90DA8">
              <w:rPr>
                <w:rFonts w:ascii="Times New Roman" w:hAnsi="Times New Roman" w:cs="Times New Roman"/>
                <w:b/>
                <w:sz w:val="24"/>
              </w:rPr>
              <w:t>Закон</w:t>
            </w:r>
            <w:proofErr w:type="spellEnd"/>
            <w:r w:rsidRPr="00F90D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90DA8">
              <w:rPr>
                <w:rFonts w:ascii="Times New Roman" w:hAnsi="Times New Roman" w:cs="Times New Roman"/>
                <w:b/>
                <w:sz w:val="24"/>
              </w:rPr>
              <w:t>сталних</w:t>
            </w:r>
            <w:proofErr w:type="spellEnd"/>
            <w:r w:rsidRPr="00F90D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90DA8">
              <w:rPr>
                <w:rFonts w:ascii="Times New Roman" w:hAnsi="Times New Roman" w:cs="Times New Roman"/>
                <w:b/>
                <w:sz w:val="24"/>
              </w:rPr>
              <w:t>односа</w:t>
            </w:r>
            <w:proofErr w:type="spellEnd"/>
            <w:r w:rsidRPr="00F90D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90DA8">
              <w:rPr>
                <w:rFonts w:ascii="Times New Roman" w:hAnsi="Times New Roman" w:cs="Times New Roman"/>
                <w:b/>
                <w:sz w:val="24"/>
              </w:rPr>
              <w:t>маса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F90DA8" w:rsidRPr="00F90DA8" w:rsidRDefault="008107C6" w:rsidP="00F90DA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="00F90DA8" w:rsidRPr="00F90DA8">
              <w:rPr>
                <w:rFonts w:ascii="Times New Roman" w:hAnsi="Times New Roman" w:cs="Times New Roman"/>
                <w:sz w:val="24"/>
                <w:lang w:val="sr-Cyrl-RS"/>
              </w:rPr>
              <w:t>свајање ново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г закона - закон сталних односа маса</w:t>
            </w:r>
            <w:r w:rsidR="00F90DA8"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и примена у даљем раду;</w:t>
            </w:r>
          </w:p>
          <w:p w:rsidR="00306E9F" w:rsidRPr="00306E9F" w:rsidRDefault="008107C6" w:rsidP="00F90DA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="00F90DA8" w:rsidRPr="00F90DA8">
              <w:rPr>
                <w:rFonts w:ascii="Times New Roman" w:hAnsi="Times New Roman" w:cs="Times New Roman"/>
                <w:sz w:val="24"/>
                <w:lang w:val="sr-Cyrl-RS"/>
              </w:rPr>
              <w:t>дређивање сталних односа маса елемената у различитим једињењима или молекулима.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9226E" w:rsidRPr="00306E9F" w:rsidRDefault="00F90DA8" w:rsidP="00F90DA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на основу закон сталних односа маса одређује односе маса елемената у различитим једињењима.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90DA8" w:rsidP="00F90D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з</w:t>
            </w: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акон сталних односа маса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Има одговоран и критички однос према учењу;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знање,</w:t>
            </w: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разликује битно од небитног и познато од непознатог. </w:t>
            </w:r>
          </w:p>
          <w:p w:rsidR="00F90DA8" w:rsidRPr="00F90DA8" w:rsidRDefault="00F90DA8" w:rsidP="00F90DA8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FD25EC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У комуникацији изражава своје ставове и мишљење на позитиван и аргументован начин како би остварио своје циљеве.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F90DA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F90DA8" w:rsidRDefault="00F90DA8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0B698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lastRenderedPageBreak/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A64B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90DA8" w:rsidRDefault="00F90DA8" w:rsidP="00F90DA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 закон о одржању масе.</w:t>
            </w:r>
          </w:p>
          <w:p w:rsidR="00F90DA8" w:rsidRPr="00F90DA8" w:rsidRDefault="00F90DA8" w:rsidP="00F90DA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Подсећа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да у физици и хемији постоје закони, који објашњавају како и зашто се дешавају одређене промене у природи.</w:t>
            </w:r>
          </w:p>
          <w:p w:rsidR="000B698E" w:rsidRPr="000B698E" w:rsidRDefault="00F90DA8" w:rsidP="00F90DA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Објашњава им да ће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данашњем часу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учити још један закон, који важи у хемији.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именују кључне појмове и сваки појам објашњавају.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Преписују податке с табле.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Изводе потребна израчунавања (постављени задаци).</w:t>
            </w:r>
          </w:p>
          <w:p w:rsidR="000B698E" w:rsidRPr="00977C03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 својих вршњака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C03DA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C56545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(3</w:t>
            </w:r>
            <w:r w:rsidR="00A64B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90DA8" w:rsidRPr="00F90DA8" w:rsidRDefault="000B698E" w:rsidP="00F90DA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табли исписује назив данашње наставне јединице 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F90DA8" w:rsidRPr="00F90D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Закон сталних односа маса </w:t>
            </w:r>
          </w:p>
          <w:p w:rsidR="00F90DA8" w:rsidRDefault="00F90DA8" w:rsidP="00F90DA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Дефинише закон сталних односа маса и на конкретним примерима примењује закон. </w:t>
            </w:r>
          </w:p>
          <w:p w:rsidR="00A4414B" w:rsidRPr="00A4414B" w:rsidRDefault="00F90DA8" w:rsidP="00F90DA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бјашњава два примера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A4414B"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="00A4414B" w:rsidRPr="00A441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стр.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F90DA8" w:rsidRPr="001710CF" w:rsidRDefault="00F90DA8" w:rsidP="00F90DA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 и вреднује активност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невнику.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F90DA8" w:rsidRPr="00F90DA8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Записују податке с табле и слушају наставникова</w:t>
            </w:r>
            <w:r w:rsidR="007037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објашњења.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0B698E" w:rsidRPr="00266906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Излазе пред таблу и решавају задатке уз помоћ наставника</w:t>
            </w:r>
            <w:r w:rsidR="00C8509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/це</w:t>
            </w:r>
            <w:bookmarkStart w:id="0" w:name="_GoBack"/>
            <w:bookmarkEnd w:id="0"/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вршњака из разреда.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F90DA8" w:rsidRDefault="00D244F3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аставник/ца даје ученицима да ураде задатак из уџбеника - </w:t>
            </w:r>
            <w:r w:rsidR="00F90DA8" w:rsidRPr="00F90DA8">
              <w:rPr>
                <w:rFonts w:ascii="Times New Roman" w:hAnsi="Times New Roman" w:cs="Times New Roman"/>
                <w:i/>
                <w:sz w:val="24"/>
                <w:lang w:val="sr-Cyrl-RS"/>
              </w:rPr>
              <w:t>Решавам и разумем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:</w:t>
            </w:r>
          </w:p>
          <w:p w:rsidR="00322460" w:rsidRPr="00322460" w:rsidRDefault="00F90DA8" w:rsidP="00F90D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Из</w:t>
            </w: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рачунај колики је однос маса магнезијума, кисеоника и водоника у магнезијум-хидроксиду (Mg(OH)</w:t>
            </w:r>
            <w:r w:rsidRPr="00F90DA8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).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AA4AD3" w:rsidRPr="00A63E9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Које 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по</w:t>
            </w: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тешкоће су се појавиле?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  <w:p w:rsidR="00E0194C" w:rsidRPr="00A63E90" w:rsidRDefault="00322460" w:rsidP="003224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Шта бих волео/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ла додатно да сазнам из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8722C" w:rsidRDefault="0018722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A11304" w:rsidRDefault="00F90DA8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32"/>
                <w:lang w:val="sr-Cyrl-RS"/>
              </w:rPr>
              <w:t xml:space="preserve">Закон сталних односа маса </w:t>
            </w:r>
          </w:p>
          <w:p w:rsidR="00F90DA8" w:rsidRDefault="00F90DA8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D244F3" w:rsidRDefault="00F90DA8" w:rsidP="00F90DA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Елементи који улазе у састав једињења једине се у тачно одређеним односима маса. Састав одређеног једињења је сталан без обзира на који начин је произведен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Закон сталних односа маса, уочио је француски хемичар Жозеф Луј Пруст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665044" w:rsidRPr="00CC1B11" w:rsidRDefault="00665044" w:rsidP="00665044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144" w:rsidRDefault="00C23144" w:rsidP="00FC56FE">
      <w:pPr>
        <w:spacing w:after="0" w:line="240" w:lineRule="auto"/>
      </w:pPr>
      <w:r>
        <w:separator/>
      </w:r>
    </w:p>
  </w:endnote>
  <w:endnote w:type="continuationSeparator" w:id="0">
    <w:p w:rsidR="00C23144" w:rsidRDefault="00C23144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C8509F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144" w:rsidRDefault="00C23144" w:rsidP="00FC56FE">
      <w:pPr>
        <w:spacing w:after="0" w:line="240" w:lineRule="auto"/>
      </w:pPr>
      <w:r>
        <w:separator/>
      </w:r>
    </w:p>
  </w:footnote>
  <w:footnote w:type="continuationSeparator" w:id="0">
    <w:p w:rsidR="00C23144" w:rsidRDefault="00C23144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 w:numId="2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60111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4C43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65044"/>
    <w:rsid w:val="00683FA2"/>
    <w:rsid w:val="006851C1"/>
    <w:rsid w:val="006A01CB"/>
    <w:rsid w:val="006E08A5"/>
    <w:rsid w:val="006F6ED3"/>
    <w:rsid w:val="00702400"/>
    <w:rsid w:val="00703775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107C6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56DF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4B5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23144"/>
    <w:rsid w:val="00C35BA7"/>
    <w:rsid w:val="00C47348"/>
    <w:rsid w:val="00C56545"/>
    <w:rsid w:val="00C572F3"/>
    <w:rsid w:val="00C60586"/>
    <w:rsid w:val="00C738EF"/>
    <w:rsid w:val="00C77553"/>
    <w:rsid w:val="00C81CF6"/>
    <w:rsid w:val="00C8509F"/>
    <w:rsid w:val="00C92D10"/>
    <w:rsid w:val="00C9542F"/>
    <w:rsid w:val="00C9564F"/>
    <w:rsid w:val="00C95F6C"/>
    <w:rsid w:val="00CC136A"/>
    <w:rsid w:val="00CC1B11"/>
    <w:rsid w:val="00D244F3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0DA8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149</cp:revision>
  <cp:lastPrinted>2023-11-06T07:10:00Z</cp:lastPrinted>
  <dcterms:created xsi:type="dcterms:W3CDTF">2023-11-05T13:17:00Z</dcterms:created>
  <dcterms:modified xsi:type="dcterms:W3CDTF">2024-12-31T10:24:00Z</dcterms:modified>
</cp:coreProperties>
</file>